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0E38E" w14:textId="4F2FBF76" w:rsidR="00090552" w:rsidRDefault="00020EF4" w:rsidP="008D7EA7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noProof/>
          <w:color w:val="000000"/>
          <w:sz w:val="21"/>
          <w:szCs w:val="21"/>
          <w:shd w:val="clear" w:color="auto" w:fill="FFFFFF"/>
        </w:rPr>
        <w:drawing>
          <wp:anchor distT="0" distB="0" distL="114300" distR="114300" simplePos="0" relativeHeight="251659264" behindDoc="1" locked="0" layoutInCell="1" allowOverlap="1" wp14:anchorId="640578F4" wp14:editId="183CCABB">
            <wp:simplePos x="0" y="0"/>
            <wp:positionH relativeFrom="leftMargin">
              <wp:posOffset>109551</wp:posOffset>
            </wp:positionH>
            <wp:positionV relativeFrom="paragraph">
              <wp:posOffset>386936</wp:posOffset>
            </wp:positionV>
            <wp:extent cx="935990" cy="3769360"/>
            <wp:effectExtent l="0" t="0" r="0" b="2540"/>
            <wp:wrapTight wrapText="bothSides">
              <wp:wrapPolygon edited="0">
                <wp:start x="440" y="0"/>
                <wp:lineTo x="0" y="14191"/>
                <wp:lineTo x="0" y="21505"/>
                <wp:lineTo x="21102" y="21505"/>
                <wp:lineTo x="21102" y="14191"/>
                <wp:lineTo x="20662" y="0"/>
                <wp:lineTo x="440" y="0"/>
              </wp:wrapPolygon>
            </wp:wrapTight>
            <wp:docPr id="693025383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025383" name="Imagem 693025383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75" r="55679"/>
                    <a:stretch/>
                  </pic:blipFill>
                  <pic:spPr bwMode="auto">
                    <a:xfrm>
                      <a:off x="0" y="0"/>
                      <a:ext cx="935990" cy="3769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A59">
        <w:rPr>
          <w:rFonts w:ascii="Arial" w:hAnsi="Arial" w:cs="Arial"/>
          <w:b/>
          <w:bCs/>
          <w:sz w:val="28"/>
          <w:szCs w:val="28"/>
        </w:rPr>
        <w:t xml:space="preserve">Chain </w:t>
      </w:r>
      <w:proofErr w:type="spellStart"/>
      <w:r w:rsidR="002A2A59">
        <w:rPr>
          <w:rFonts w:ascii="Arial" w:hAnsi="Arial" w:cs="Arial"/>
          <w:b/>
          <w:bCs/>
          <w:sz w:val="28"/>
          <w:szCs w:val="28"/>
        </w:rPr>
        <w:t>Lub</w:t>
      </w:r>
      <w:proofErr w:type="spellEnd"/>
      <w:r w:rsidR="008D7EA7" w:rsidRPr="008D7EA7">
        <w:rPr>
          <w:rFonts w:ascii="Arial" w:hAnsi="Arial" w:cs="Arial"/>
          <w:b/>
          <w:bCs/>
          <w:sz w:val="28"/>
          <w:szCs w:val="28"/>
        </w:rPr>
        <w:t xml:space="preserve"> Spray</w:t>
      </w:r>
    </w:p>
    <w:p w14:paraId="0CEBA0D3" w14:textId="0F8987C3" w:rsidR="008D7EA7" w:rsidRPr="008D7EA7" w:rsidRDefault="008D7EA7" w:rsidP="008D7EA7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53E7D0A" w14:textId="408BD8D7" w:rsidR="008D7EA7" w:rsidRDefault="008D7EA7" w:rsidP="008D7EA7">
      <w:pPr>
        <w:pStyle w:val="PargrafodaLista"/>
        <w:numPr>
          <w:ilvl w:val="0"/>
          <w:numId w:val="1"/>
        </w:numPr>
        <w:rPr>
          <w:rFonts w:ascii="Arial" w:hAnsi="Arial" w:cs="Arial"/>
          <w:b/>
          <w:bCs/>
        </w:rPr>
      </w:pPr>
      <w:r w:rsidRPr="008D7EA7">
        <w:rPr>
          <w:rFonts w:ascii="Arial" w:hAnsi="Arial" w:cs="Arial"/>
          <w:b/>
          <w:bCs/>
        </w:rPr>
        <w:t>Descrição do Produto</w:t>
      </w:r>
    </w:p>
    <w:p w14:paraId="009D7DDB" w14:textId="3D3902DD" w:rsidR="00AF76E1" w:rsidRDefault="002A2A59" w:rsidP="008D7EA7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O Chain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Lub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é</w:t>
      </w:r>
      <w:r w:rsidR="00910AFE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uma graxa líquida com alta capacidade de penetração em pequenas folgas, grande poder de adesão e resistência à pressão resultante da compressão. Possui baixo índice de gotejamento e com o aumento do atrito, a viscosidade aumenta progressivamente. A graxa passa do estado líquido para o estado pastoso, devido à evaporação do solvente.</w:t>
      </w:r>
    </w:p>
    <w:p w14:paraId="61505AA2" w14:textId="0DB6C49A" w:rsidR="00910AFE" w:rsidRDefault="00910AFE" w:rsidP="008D7EA7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299BDBCC" w14:textId="2CBECC34" w:rsidR="00AF76E1" w:rsidRDefault="00AF76E1" w:rsidP="00AF76E1">
      <w:pPr>
        <w:pStyle w:val="PargrafodaLista"/>
        <w:numPr>
          <w:ilvl w:val="0"/>
          <w:numId w:val="1"/>
        </w:numP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 w:rsidRPr="00AF76E1"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Características</w:t>
      </w:r>
    </w:p>
    <w:p w14:paraId="75FDB0E5" w14:textId="77777777" w:rsidR="00AF76E1" w:rsidRDefault="00AF76E1" w:rsidP="00AF76E1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2EE5F56E" w14:textId="3C7A17F8" w:rsidR="00AB1885" w:rsidRDefault="00910AFE" w:rsidP="00AF76E1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Lubrificante especialmente desenvolvido para partes expostas a alta pressão, impacto e vibração.</w:t>
      </w:r>
    </w:p>
    <w:p w14:paraId="30E6E586" w14:textId="50D87290" w:rsidR="00910AFE" w:rsidRDefault="00910AFE" w:rsidP="00AF76E1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Alta adesividade</w:t>
      </w:r>
      <w:r w:rsidR="00666DAF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e alto </w:t>
      </w:r>
      <w:proofErr w:type="spellStart"/>
      <w:r w:rsidR="00666DAF">
        <w:rPr>
          <w:rFonts w:ascii="Arial" w:hAnsi="Arial" w:cs="Arial"/>
          <w:color w:val="000000"/>
          <w:sz w:val="21"/>
          <w:szCs w:val="21"/>
          <w:shd w:val="clear" w:color="auto" w:fill="FFFFFF"/>
        </w:rPr>
        <w:t>tack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do material.</w:t>
      </w:r>
    </w:p>
    <w:p w14:paraId="791B765F" w14:textId="1C13EC6B" w:rsidR="00910AFE" w:rsidRDefault="00910AFE" w:rsidP="00AF76E1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Ótima resistência à água salgada e doce. Evita corrosão.</w:t>
      </w:r>
    </w:p>
    <w:p w14:paraId="6DABFC3B" w14:textId="7ADC0A3B" w:rsidR="00312D05" w:rsidRDefault="00312D05" w:rsidP="00AF76E1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Não ataca borrachas e plásticos.</w:t>
      </w:r>
    </w:p>
    <w:p w14:paraId="565C6430" w14:textId="15C7371E" w:rsidR="00312D05" w:rsidRDefault="00312D05" w:rsidP="00AF76E1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Isento de silicone, resina e ácidos.</w:t>
      </w:r>
    </w:p>
    <w:p w14:paraId="67E0CEF0" w14:textId="5DABAD4A" w:rsidR="00312D05" w:rsidRDefault="00312D05" w:rsidP="00AF76E1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Alto poder de penetração.</w:t>
      </w:r>
    </w:p>
    <w:p w14:paraId="1B5FE479" w14:textId="42C3753B" w:rsidR="00312D05" w:rsidRDefault="00312D05" w:rsidP="00AF76E1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Reduz o atrito e a emissão de ruídos.</w:t>
      </w:r>
    </w:p>
    <w:p w14:paraId="471D7DCD" w14:textId="77777777" w:rsidR="00312D05" w:rsidRDefault="00312D05" w:rsidP="00AF76E1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512AAE52" w14:textId="22C23727" w:rsidR="00D900C7" w:rsidRDefault="00AB1885" w:rsidP="00AB1885">
      <w:pPr>
        <w:pStyle w:val="PargrafodaLista"/>
        <w:numPr>
          <w:ilvl w:val="0"/>
          <w:numId w:val="1"/>
        </w:numP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 w:rsidRPr="00AB1885"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Aplicações</w:t>
      </w:r>
    </w:p>
    <w:p w14:paraId="4BBA35C2" w14:textId="0AC3C673" w:rsidR="00F01064" w:rsidRDefault="00312D05" w:rsidP="00F01064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312D05">
        <w:rPr>
          <w:rFonts w:ascii="Arial" w:hAnsi="Arial" w:cs="Arial"/>
          <w:color w:val="000000"/>
          <w:sz w:val="21"/>
          <w:szCs w:val="21"/>
          <w:shd w:val="clear" w:color="auto" w:fill="FFFFFF"/>
        </w:rPr>
        <w:t>-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F01064">
        <w:rPr>
          <w:rFonts w:ascii="Arial" w:hAnsi="Arial" w:cs="Arial"/>
          <w:color w:val="000000"/>
          <w:sz w:val="21"/>
          <w:szCs w:val="21"/>
          <w:shd w:val="clear" w:color="auto" w:fill="FFFFFF"/>
        </w:rPr>
        <w:t>Excelente lubrificante para corrente, coroa, pinhão e conduítes com cabos de aço.</w:t>
      </w:r>
    </w:p>
    <w:p w14:paraId="51A12B5F" w14:textId="132CE5BD" w:rsidR="00312D05" w:rsidRDefault="00F01064" w:rsidP="00F01064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- </w:t>
      </w:r>
      <w:r w:rsidR="00312D05">
        <w:rPr>
          <w:rFonts w:ascii="Arial" w:hAnsi="Arial" w:cs="Arial"/>
          <w:color w:val="000000"/>
          <w:sz w:val="21"/>
          <w:szCs w:val="21"/>
          <w:shd w:val="clear" w:color="auto" w:fill="FFFFFF"/>
        </w:rPr>
        <w:t>Sistema de lubrificação centralizado em máquinas e equipamentos.</w:t>
      </w:r>
    </w:p>
    <w:p w14:paraId="03CB4BF9" w14:textId="7186C7E0" w:rsidR="00312D05" w:rsidRDefault="00312D05" w:rsidP="00F01064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Rolamentos blindados.</w:t>
      </w:r>
    </w:p>
    <w:p w14:paraId="7E1AD07F" w14:textId="3F6EACF8" w:rsidR="00312D05" w:rsidRDefault="00312D05" w:rsidP="00F01064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Sistemas de transporte, como trilhos e cabos.</w:t>
      </w:r>
    </w:p>
    <w:p w14:paraId="443FF828" w14:textId="32EA5D4F" w:rsidR="00312D05" w:rsidRDefault="00312D05" w:rsidP="00F01064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Superfícies deslizantes.</w:t>
      </w:r>
    </w:p>
    <w:p w14:paraId="7D5BFD8A" w14:textId="6188CF25" w:rsidR="00312D05" w:rsidRDefault="00312D05" w:rsidP="00F01064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Pinos e dobradiças.</w:t>
      </w:r>
    </w:p>
    <w:p w14:paraId="5A11BF7A" w14:textId="292EFBC7" w:rsidR="00312D05" w:rsidRDefault="00312D05" w:rsidP="00F01064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Engrenagens.</w:t>
      </w:r>
    </w:p>
    <w:p w14:paraId="68B4E249" w14:textId="678BF0E7" w:rsidR="00312D05" w:rsidRDefault="00312D05" w:rsidP="00F01064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Peças submetidas a pressão impacto e vibração.</w:t>
      </w:r>
    </w:p>
    <w:p w14:paraId="0025BCCA" w14:textId="0BD4DAE8" w:rsidR="00AF76E1" w:rsidRDefault="00AF76E1" w:rsidP="00AF76E1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4FE2FF2B" w14:textId="0E2A63FE" w:rsidR="005519A7" w:rsidRPr="005519A7" w:rsidRDefault="005519A7" w:rsidP="005519A7">
      <w:pPr>
        <w:pStyle w:val="PargrafodaLista"/>
        <w:numPr>
          <w:ilvl w:val="0"/>
          <w:numId w:val="1"/>
        </w:numP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 w:rsidRPr="005519A7"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Restrição de uso</w:t>
      </w:r>
    </w:p>
    <w:p w14:paraId="44A5317E" w14:textId="405B0277" w:rsidR="005519A7" w:rsidRDefault="005519A7" w:rsidP="005519A7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138A7504" w14:textId="7DA607DE" w:rsidR="005519A7" w:rsidRDefault="005519A7" w:rsidP="005519A7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Não pode ser utilizado em equipamentos que tenham contato com alimentos ou medicamentos.</w:t>
      </w:r>
    </w:p>
    <w:p w14:paraId="0A967C6D" w14:textId="77777777" w:rsidR="005519A7" w:rsidRDefault="005519A7" w:rsidP="005519A7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0933CA8D" w14:textId="567F0FB9" w:rsidR="005519A7" w:rsidRPr="005519A7" w:rsidRDefault="005519A7" w:rsidP="00AB1885">
      <w:pPr>
        <w:pStyle w:val="PargrafodaLista"/>
        <w:numPr>
          <w:ilvl w:val="0"/>
          <w:numId w:val="1"/>
        </w:num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5519A7"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Modo de Usar</w:t>
      </w:r>
    </w:p>
    <w:p w14:paraId="3C1AA458" w14:textId="5D26493C" w:rsidR="005519A7" w:rsidRDefault="00312D05" w:rsidP="005519A7">
      <w:pPr>
        <w:ind w:left="6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O local a ser lubrificado deve estar limpo e seco, livre de óleos e graxas previamente aplicados.</w:t>
      </w:r>
    </w:p>
    <w:p w14:paraId="1A27C12D" w14:textId="5CAB849C" w:rsidR="00312D05" w:rsidRDefault="00312D05" w:rsidP="005519A7">
      <w:pPr>
        <w:ind w:left="6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Mexer a lata em movimento circulares para homogeneizar o produto.</w:t>
      </w:r>
    </w:p>
    <w:p w14:paraId="1784AAF8" w14:textId="55E14678" w:rsidR="00312D05" w:rsidRDefault="00312D05" w:rsidP="005519A7">
      <w:pPr>
        <w:ind w:left="6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Aplique o produto diretamente sobre o ponto a ser lubrificado.</w:t>
      </w:r>
    </w:p>
    <w:p w14:paraId="22F29828" w14:textId="68531CB2" w:rsidR="00312D05" w:rsidRDefault="00020EF4" w:rsidP="005519A7">
      <w:pPr>
        <w:ind w:left="6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noProof/>
          <w:shd w:val="clear" w:color="auto" w:fill="FFFFFF"/>
        </w:rPr>
        <w:drawing>
          <wp:anchor distT="0" distB="0" distL="114300" distR="114300" simplePos="0" relativeHeight="251661312" behindDoc="1" locked="0" layoutInCell="1" allowOverlap="1" wp14:anchorId="6C8895E1" wp14:editId="01CF9ACF">
            <wp:simplePos x="0" y="0"/>
            <wp:positionH relativeFrom="column">
              <wp:posOffset>4020406</wp:posOffset>
            </wp:positionH>
            <wp:positionV relativeFrom="paragraph">
              <wp:posOffset>216397</wp:posOffset>
            </wp:positionV>
            <wp:extent cx="1451610" cy="966470"/>
            <wp:effectExtent l="190500" t="209550" r="205740" b="195580"/>
            <wp:wrapTight wrapText="bothSides">
              <wp:wrapPolygon edited="0">
                <wp:start x="17309" y="-3654"/>
                <wp:lineTo x="-1623" y="-6092"/>
                <wp:lineTo x="-2507" y="16470"/>
                <wp:lineTo x="-1740" y="21318"/>
                <wp:lineTo x="-214" y="23727"/>
                <wp:lineTo x="2884" y="24266"/>
                <wp:lineTo x="3231" y="23469"/>
                <wp:lineTo x="10368" y="23426"/>
                <wp:lineTo x="10650" y="23475"/>
                <wp:lineTo x="23843" y="18913"/>
                <wp:lineTo x="23761" y="5184"/>
                <wp:lineTo x="22279" y="-1503"/>
                <wp:lineTo x="22095" y="-2821"/>
                <wp:lineTo x="17309" y="-3654"/>
              </wp:wrapPolygon>
            </wp:wrapTight>
            <wp:docPr id="1155065396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065396" name="Imagem 1155065396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74" t="39479" r="33298" b="38444"/>
                    <a:stretch/>
                  </pic:blipFill>
                  <pic:spPr bwMode="auto">
                    <a:xfrm rot="21203400">
                      <a:off x="0" y="0"/>
                      <a:ext cx="1451610" cy="9664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2D05">
        <w:rPr>
          <w:rFonts w:ascii="Arial" w:hAnsi="Arial" w:cs="Arial"/>
          <w:color w:val="000000"/>
          <w:sz w:val="21"/>
          <w:szCs w:val="21"/>
          <w:shd w:val="clear" w:color="auto" w:fill="FFFFFF"/>
        </w:rPr>
        <w:t>- Em pontos de difícil acesso utilize o prolongador.</w:t>
      </w:r>
    </w:p>
    <w:p w14:paraId="5AEAA89E" w14:textId="7BEAB816" w:rsidR="00312D05" w:rsidRDefault="00312D05" w:rsidP="005519A7">
      <w:pPr>
        <w:ind w:left="6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4822EA01" w14:textId="649E77FC" w:rsidR="00020EF4" w:rsidRDefault="00020EF4">
      <w:pP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br w:type="page"/>
      </w:r>
    </w:p>
    <w:p w14:paraId="2E6DFCF4" w14:textId="77777777" w:rsidR="00020EF4" w:rsidRDefault="00020EF4">
      <w:pP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</w:p>
    <w:p w14:paraId="5B706951" w14:textId="4E4CB89D" w:rsidR="005519A7" w:rsidRDefault="005519A7" w:rsidP="005519A7">
      <w:pPr>
        <w:pStyle w:val="PargrafodaLista"/>
        <w:numPr>
          <w:ilvl w:val="0"/>
          <w:numId w:val="1"/>
        </w:numP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 w:rsidRPr="005519A7"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Informação de segurança, limpeza e manuseio do produto</w:t>
      </w:r>
    </w:p>
    <w:p w14:paraId="26B2339C" w14:textId="770BD448" w:rsidR="005519A7" w:rsidRDefault="005519A7" w:rsidP="005519A7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5519A7">
        <w:rPr>
          <w:rFonts w:ascii="Arial" w:hAnsi="Arial" w:cs="Arial"/>
          <w:color w:val="000000"/>
          <w:sz w:val="21"/>
          <w:szCs w:val="21"/>
          <w:shd w:val="clear" w:color="auto" w:fill="FFFFFF"/>
        </w:rPr>
        <w:t>-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Após o uso total do produto, não reutilize a embalagem.</w:t>
      </w:r>
      <w:r w:rsidRPr="005519A7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</w:p>
    <w:p w14:paraId="0390F70F" w14:textId="68B88FE0" w:rsidR="005519A7" w:rsidRDefault="00020EF4" w:rsidP="005519A7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noProof/>
          <w:color w:val="000000"/>
          <w:sz w:val="21"/>
          <w:szCs w:val="21"/>
          <w:shd w:val="clear" w:color="auto" w:fill="FFFFFF"/>
        </w:rPr>
        <w:drawing>
          <wp:anchor distT="0" distB="0" distL="114300" distR="114300" simplePos="0" relativeHeight="251663360" behindDoc="1" locked="0" layoutInCell="1" allowOverlap="1" wp14:anchorId="770745AB" wp14:editId="0569CAE4">
            <wp:simplePos x="0" y="0"/>
            <wp:positionH relativeFrom="column">
              <wp:posOffset>5096234</wp:posOffset>
            </wp:positionH>
            <wp:positionV relativeFrom="paragraph">
              <wp:posOffset>364794</wp:posOffset>
            </wp:positionV>
            <wp:extent cx="1087755" cy="4500245"/>
            <wp:effectExtent l="0" t="0" r="0" b="0"/>
            <wp:wrapTight wrapText="bothSides">
              <wp:wrapPolygon edited="0">
                <wp:start x="378" y="0"/>
                <wp:lineTo x="0" y="366"/>
                <wp:lineTo x="0" y="21304"/>
                <wp:lineTo x="5674" y="21487"/>
                <wp:lineTo x="15131" y="21487"/>
                <wp:lineTo x="21184" y="21304"/>
                <wp:lineTo x="21184" y="20939"/>
                <wp:lineTo x="20806" y="274"/>
                <wp:lineTo x="20427" y="0"/>
                <wp:lineTo x="378" y="0"/>
              </wp:wrapPolygon>
            </wp:wrapTight>
            <wp:docPr id="1368986680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986680" name="Imagem 1368986680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689" r="11946"/>
                    <a:stretch/>
                  </pic:blipFill>
                  <pic:spPr bwMode="auto">
                    <a:xfrm>
                      <a:off x="0" y="0"/>
                      <a:ext cx="1087755" cy="4500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19A7">
        <w:rPr>
          <w:rFonts w:ascii="Arial" w:hAnsi="Arial" w:cs="Arial"/>
          <w:color w:val="000000"/>
          <w:sz w:val="21"/>
          <w:szCs w:val="21"/>
          <w:shd w:val="clear" w:color="auto" w:fill="FFFFFF"/>
        </w:rPr>
        <w:t>- Embalagem em spray. Gás sob pressão. Não perfure o frasco ou use o produto em contato com chama.</w:t>
      </w:r>
    </w:p>
    <w:p w14:paraId="7136630C" w14:textId="523CFFB6" w:rsidR="005519A7" w:rsidRDefault="005519A7" w:rsidP="005519A7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Produto facilmente inflamável. Quando exposto a uma fonte de calor, o frasco poderá explodir.</w:t>
      </w:r>
    </w:p>
    <w:p w14:paraId="4915BC36" w14:textId="68432369" w:rsidR="005519A7" w:rsidRDefault="005519A7" w:rsidP="005519A7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Evite a inalação do produto durante a aplicação.</w:t>
      </w:r>
    </w:p>
    <w:p w14:paraId="3EE3DE56" w14:textId="26CE9945" w:rsidR="005519A7" w:rsidRDefault="005519A7" w:rsidP="005519A7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Não comer, beber ou fumar durante o manuseio do produto.</w:t>
      </w:r>
    </w:p>
    <w:p w14:paraId="095A4D4B" w14:textId="79F220AC" w:rsidR="005519A7" w:rsidRDefault="005519A7" w:rsidP="005519A7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- Evitar qualquer contato com os olhos. </w:t>
      </w:r>
    </w:p>
    <w:p w14:paraId="1911AE7C" w14:textId="21F54411" w:rsidR="005519A7" w:rsidRDefault="005519A7" w:rsidP="005519A7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Evitar o contato com a pele.</w:t>
      </w:r>
    </w:p>
    <w:p w14:paraId="2E260471" w14:textId="5E0A85EA" w:rsidR="005519A7" w:rsidRDefault="005519A7" w:rsidP="005519A7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Não ingerir.</w:t>
      </w:r>
    </w:p>
    <w:p w14:paraId="72B86C78" w14:textId="35642399" w:rsidR="005519A7" w:rsidRDefault="005519A7" w:rsidP="005519A7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3D42253A" w14:textId="71460887" w:rsidR="005519A7" w:rsidRDefault="005519A7" w:rsidP="005519A7">
      <w:pPr>
        <w:pStyle w:val="PargrafodaLista"/>
        <w:numPr>
          <w:ilvl w:val="0"/>
          <w:numId w:val="1"/>
        </w:numP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 w:rsidRPr="005519A7"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Condições de armazenamento e prazo de validade</w:t>
      </w:r>
    </w:p>
    <w:p w14:paraId="00F457E2" w14:textId="2BBE295A" w:rsidR="005519A7" w:rsidRDefault="005519A7" w:rsidP="005519A7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5519A7">
        <w:rPr>
          <w:rFonts w:ascii="Arial" w:hAnsi="Arial" w:cs="Arial"/>
          <w:color w:val="000000"/>
          <w:sz w:val="21"/>
          <w:szCs w:val="21"/>
          <w:shd w:val="clear" w:color="auto" w:fill="FFFFFF"/>
        </w:rPr>
        <w:t>-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907FB3">
        <w:rPr>
          <w:rFonts w:ascii="Arial" w:hAnsi="Arial" w:cs="Arial"/>
          <w:color w:val="000000"/>
          <w:sz w:val="21"/>
          <w:szCs w:val="21"/>
          <w:shd w:val="clear" w:color="auto" w:fill="FFFFFF"/>
        </w:rPr>
        <w:t>Manter o produto fechado e em sua embalagem original.</w:t>
      </w:r>
    </w:p>
    <w:p w14:paraId="2EADF817" w14:textId="24E1066F" w:rsidR="00907FB3" w:rsidRDefault="00907FB3" w:rsidP="005519A7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Armazenar ao abrigo de sol, chuva e longe de fontes de ignição, faíscas e chamas.</w:t>
      </w:r>
    </w:p>
    <w:p w14:paraId="603C7941" w14:textId="1A8B9943" w:rsidR="00907FB3" w:rsidRDefault="00907FB3" w:rsidP="005519A7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Mantenha fora do alcance de crianças e animais.</w:t>
      </w:r>
    </w:p>
    <w:p w14:paraId="62070258" w14:textId="0504833F" w:rsidR="00907FB3" w:rsidRDefault="00907FB3" w:rsidP="005519A7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Não armazenar junto a alimentos, bebidas ou medicamentos, mesmo os destinados a animais.</w:t>
      </w:r>
    </w:p>
    <w:p w14:paraId="3B474CE9" w14:textId="156180B6" w:rsidR="00907FB3" w:rsidRDefault="00907FB3" w:rsidP="005519A7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Não armazenar em local com umidade excessiva e com temperatura superior a +50°C.</w:t>
      </w:r>
    </w:p>
    <w:p w14:paraId="2B3C9E72" w14:textId="7DD279B3" w:rsidR="00907FB3" w:rsidRDefault="00907FB3" w:rsidP="005519A7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Validade: 36 meses após a data de fabricação.</w:t>
      </w:r>
    </w:p>
    <w:p w14:paraId="550E016C" w14:textId="77777777" w:rsidR="00907FB3" w:rsidRDefault="00907FB3" w:rsidP="005519A7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2068E731" w14:textId="7C2C3616" w:rsidR="00907FB3" w:rsidRPr="00907FB3" w:rsidRDefault="00907FB3" w:rsidP="00907FB3">
      <w:pPr>
        <w:pStyle w:val="PargrafodaLista"/>
        <w:numPr>
          <w:ilvl w:val="0"/>
          <w:numId w:val="1"/>
        </w:numP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 w:rsidRPr="00907FB3"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Dados técnicos</w:t>
      </w: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907FB3" w14:paraId="4BF46EB3" w14:textId="77777777" w:rsidTr="00907FB3">
        <w:tc>
          <w:tcPr>
            <w:tcW w:w="4247" w:type="dxa"/>
          </w:tcPr>
          <w:p w14:paraId="6D3E00DA" w14:textId="27E804CC" w:rsidR="00907FB3" w:rsidRDefault="00907FB3" w:rsidP="00907FB3">
            <w:pP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Cor</w:t>
            </w:r>
          </w:p>
        </w:tc>
        <w:tc>
          <w:tcPr>
            <w:tcW w:w="4247" w:type="dxa"/>
          </w:tcPr>
          <w:p w14:paraId="7EB39F55" w14:textId="43069E34" w:rsidR="00907FB3" w:rsidRDefault="00907FB3" w:rsidP="00907FB3">
            <w:pP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Castanho</w:t>
            </w:r>
          </w:p>
        </w:tc>
      </w:tr>
      <w:tr w:rsidR="00907FB3" w14:paraId="5470DF02" w14:textId="77777777" w:rsidTr="00907FB3">
        <w:tc>
          <w:tcPr>
            <w:tcW w:w="4247" w:type="dxa"/>
          </w:tcPr>
          <w:p w14:paraId="7B479560" w14:textId="5E669078" w:rsidR="00907FB3" w:rsidRDefault="00907FB3" w:rsidP="00907FB3">
            <w:pP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Odor</w:t>
            </w:r>
          </w:p>
        </w:tc>
        <w:tc>
          <w:tcPr>
            <w:tcW w:w="4247" w:type="dxa"/>
          </w:tcPr>
          <w:p w14:paraId="043A879A" w14:textId="40758220" w:rsidR="00907FB3" w:rsidRDefault="00907FB3" w:rsidP="00907FB3">
            <w:pP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Característico</w:t>
            </w:r>
          </w:p>
        </w:tc>
      </w:tr>
      <w:tr w:rsidR="00907FB3" w14:paraId="6D897EF9" w14:textId="77777777" w:rsidTr="00907FB3">
        <w:tc>
          <w:tcPr>
            <w:tcW w:w="4247" w:type="dxa"/>
          </w:tcPr>
          <w:p w14:paraId="61723BE8" w14:textId="6A505DED" w:rsidR="00907FB3" w:rsidRPr="00907FB3" w:rsidRDefault="00907FB3" w:rsidP="00907FB3">
            <w:pP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907FB3">
              <w:rPr>
                <w:rFonts w:ascii="Arial" w:hAnsi="Arial" w:cs="Arial"/>
              </w:rPr>
              <w:t xml:space="preserve">Peso específico, 20/4°C, g/ml </w:t>
            </w:r>
          </w:p>
        </w:tc>
        <w:tc>
          <w:tcPr>
            <w:tcW w:w="4247" w:type="dxa"/>
          </w:tcPr>
          <w:p w14:paraId="76712446" w14:textId="649A345B" w:rsidR="00907FB3" w:rsidRDefault="00907FB3" w:rsidP="00907FB3">
            <w:pP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0,</w:t>
            </w:r>
            <w:r w:rsidR="009C1C04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755</w:t>
            </w: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g/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mL</w:t>
            </w:r>
            <w:proofErr w:type="spellEnd"/>
          </w:p>
        </w:tc>
      </w:tr>
    </w:tbl>
    <w:p w14:paraId="7627A564" w14:textId="5671B07C" w:rsidR="00AB1885" w:rsidRPr="005519A7" w:rsidRDefault="00AB1885" w:rsidP="00020EF4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0E369BDF" w14:textId="2CD0DFAE" w:rsidR="00AF76E1" w:rsidRDefault="00907FB3" w:rsidP="00907FB3">
      <w:pPr>
        <w:pStyle w:val="PargrafodaLista"/>
        <w:numPr>
          <w:ilvl w:val="0"/>
          <w:numId w:val="1"/>
        </w:numP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 w:rsidRPr="00907FB3"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Principais Vantagens</w:t>
      </w:r>
    </w:p>
    <w:p w14:paraId="0000EE14" w14:textId="5E354D4C" w:rsidR="009C1C04" w:rsidRDefault="009C1C04" w:rsidP="009C1C04">
      <w:pPr>
        <w:ind w:left="6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Alta adesividade</w:t>
      </w:r>
      <w:r w:rsidR="00666DAF">
        <w:rPr>
          <w:rFonts w:ascii="Arial" w:hAnsi="Arial" w:cs="Arial"/>
          <w:color w:val="000000"/>
          <w:sz w:val="21"/>
          <w:szCs w:val="21"/>
          <w:shd w:val="clear" w:color="auto" w:fill="FFFFFF"/>
        </w:rPr>
        <w:t>,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aderência</w:t>
      </w:r>
      <w:r w:rsidR="00666DAF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e </w:t>
      </w:r>
      <w:proofErr w:type="spellStart"/>
      <w:r w:rsidR="00666DAF">
        <w:rPr>
          <w:rFonts w:ascii="Arial" w:hAnsi="Arial" w:cs="Arial"/>
          <w:color w:val="000000"/>
          <w:sz w:val="21"/>
          <w:szCs w:val="21"/>
          <w:shd w:val="clear" w:color="auto" w:fill="FFFFFF"/>
        </w:rPr>
        <w:t>tack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</w:p>
    <w:p w14:paraId="153A245A" w14:textId="7A1C4FC1" w:rsidR="009C1C04" w:rsidRDefault="009C1C04" w:rsidP="009C1C04">
      <w:pPr>
        <w:ind w:left="6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Lubrifica partes expostas a alta pressão, impacto e vibração.</w:t>
      </w:r>
    </w:p>
    <w:p w14:paraId="66A43DBB" w14:textId="7DEDC7DB" w:rsidR="009C1C04" w:rsidRDefault="009C1C04" w:rsidP="009C1C04">
      <w:pPr>
        <w:ind w:left="6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Resiste até 180°C.</w:t>
      </w:r>
    </w:p>
    <w:p w14:paraId="2DBEA796" w14:textId="2B67A091" w:rsidR="009C1C04" w:rsidRDefault="009C1C04" w:rsidP="009C1C04">
      <w:pPr>
        <w:ind w:left="6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Grande capacidade de migração e penetração entre folgas médias.</w:t>
      </w:r>
    </w:p>
    <w:p w14:paraId="5755B865" w14:textId="79EB643F" w:rsidR="008D7EA7" w:rsidRPr="00020EF4" w:rsidRDefault="009C1C04" w:rsidP="00020EF4">
      <w:pPr>
        <w:ind w:left="6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Não agride borrachas, silicones e plásticos.</w:t>
      </w:r>
    </w:p>
    <w:sectPr w:rsidR="008D7EA7" w:rsidRPr="00020EF4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6ADFF" w14:textId="77777777" w:rsidR="00020EF4" w:rsidRDefault="00020EF4" w:rsidP="00020EF4">
      <w:pPr>
        <w:spacing w:after="0" w:line="240" w:lineRule="auto"/>
      </w:pPr>
      <w:r>
        <w:separator/>
      </w:r>
    </w:p>
  </w:endnote>
  <w:endnote w:type="continuationSeparator" w:id="0">
    <w:p w14:paraId="52B41CA4" w14:textId="77777777" w:rsidR="00020EF4" w:rsidRDefault="00020EF4" w:rsidP="00020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8F920" w14:textId="77777777" w:rsidR="00020EF4" w:rsidRDefault="00020EF4" w:rsidP="00020EF4">
      <w:pPr>
        <w:spacing w:after="0" w:line="240" w:lineRule="auto"/>
      </w:pPr>
      <w:r>
        <w:separator/>
      </w:r>
    </w:p>
  </w:footnote>
  <w:footnote w:type="continuationSeparator" w:id="0">
    <w:p w14:paraId="2F29F4C9" w14:textId="77777777" w:rsidR="00020EF4" w:rsidRDefault="00020EF4" w:rsidP="00020E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B1BA6" w14:textId="4226CF3E" w:rsidR="00020EF4" w:rsidRDefault="00020EF4">
    <w:pPr>
      <w:pStyle w:val="Cabealh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65E95A6F" wp14:editId="5ACC9304">
          <wp:simplePos x="0" y="0"/>
          <wp:positionH relativeFrom="page">
            <wp:posOffset>-747423</wp:posOffset>
          </wp:positionH>
          <wp:positionV relativeFrom="paragraph">
            <wp:posOffset>-910756</wp:posOffset>
          </wp:positionV>
          <wp:extent cx="3053301" cy="3496805"/>
          <wp:effectExtent l="0" t="0" r="0" b="8890"/>
          <wp:wrapNone/>
          <wp:docPr id="319771053" name="Imagem 3197710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165721" name="Imagem 10416572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2607" t="-1536" r="12607" b="42203"/>
                  <a:stretch/>
                </pic:blipFill>
                <pic:spPr bwMode="auto">
                  <a:xfrm>
                    <a:off x="0" y="0"/>
                    <a:ext cx="3059434" cy="350382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13D1EAB8" wp14:editId="04505ACE">
          <wp:simplePos x="0" y="0"/>
          <wp:positionH relativeFrom="page">
            <wp:posOffset>5263763</wp:posOffset>
          </wp:positionH>
          <wp:positionV relativeFrom="paragraph">
            <wp:posOffset>-902804</wp:posOffset>
          </wp:positionV>
          <wp:extent cx="3037012" cy="3478149"/>
          <wp:effectExtent l="0" t="0" r="0" b="8255"/>
          <wp:wrapNone/>
          <wp:docPr id="30040068" name="Imagem 300400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165721" name="Imagem 10416572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2607" t="-1536" r="12607" b="42203"/>
                  <a:stretch/>
                </pic:blipFill>
                <pic:spPr bwMode="auto">
                  <a:xfrm flipH="1">
                    <a:off x="0" y="0"/>
                    <a:ext cx="3039011" cy="348043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B28BD20" wp14:editId="5E542BB1">
          <wp:simplePos x="0" y="0"/>
          <wp:positionH relativeFrom="margin">
            <wp:align>center</wp:align>
          </wp:positionH>
          <wp:positionV relativeFrom="paragraph">
            <wp:posOffset>-310874</wp:posOffset>
          </wp:positionV>
          <wp:extent cx="958850" cy="534035"/>
          <wp:effectExtent l="57150" t="95250" r="31750" b="94615"/>
          <wp:wrapSquare wrapText="bothSides"/>
          <wp:docPr id="5853379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5337961" name="Imagem 585337961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239" t="34009" r="7575" b="20206"/>
                  <a:stretch/>
                </pic:blipFill>
                <pic:spPr bwMode="auto">
                  <a:xfrm rot="20878730">
                    <a:off x="0" y="0"/>
                    <a:ext cx="958850" cy="5340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369CE"/>
    <w:multiLevelType w:val="hybridMultilevel"/>
    <w:tmpl w:val="1156524E"/>
    <w:lvl w:ilvl="0" w:tplc="0100A64A">
      <w:numFmt w:val="bullet"/>
      <w:lvlText w:val=""/>
      <w:lvlJc w:val="left"/>
      <w:pPr>
        <w:ind w:left="4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97721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EA7"/>
    <w:rsid w:val="00020EF4"/>
    <w:rsid w:val="00090552"/>
    <w:rsid w:val="002A2A59"/>
    <w:rsid w:val="00312D05"/>
    <w:rsid w:val="005519A7"/>
    <w:rsid w:val="00666DAF"/>
    <w:rsid w:val="008D7EA7"/>
    <w:rsid w:val="00907FB3"/>
    <w:rsid w:val="00910AFE"/>
    <w:rsid w:val="009C1C04"/>
    <w:rsid w:val="00AB1885"/>
    <w:rsid w:val="00AF76E1"/>
    <w:rsid w:val="00D900C7"/>
    <w:rsid w:val="00F01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75E10"/>
  <w15:chartTrackingRefBased/>
  <w15:docId w15:val="{01B539DE-0BA8-446A-8FE1-0BE147F55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D7EA7"/>
    <w:pPr>
      <w:ind w:left="720"/>
      <w:contextualSpacing/>
    </w:pPr>
  </w:style>
  <w:style w:type="table" w:styleId="Tabelacomgrade">
    <w:name w:val="Table Grid"/>
    <w:basedOn w:val="Tabelanormal"/>
    <w:uiPriority w:val="39"/>
    <w:rsid w:val="00907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20E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0EF4"/>
  </w:style>
  <w:style w:type="paragraph" w:styleId="Rodap">
    <w:name w:val="footer"/>
    <w:basedOn w:val="Normal"/>
    <w:link w:val="RodapChar"/>
    <w:uiPriority w:val="99"/>
    <w:unhideWhenUsed/>
    <w:rsid w:val="00020E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0E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MARIELY CAROLINE GROCHEVESKI</dc:creator>
  <cp:keywords/>
  <dc:description/>
  <cp:lastModifiedBy>Karina Souza dos Santos</cp:lastModifiedBy>
  <cp:revision>2</cp:revision>
  <cp:lastPrinted>2023-05-25T19:25:00Z</cp:lastPrinted>
  <dcterms:created xsi:type="dcterms:W3CDTF">2023-06-07T17:49:00Z</dcterms:created>
  <dcterms:modified xsi:type="dcterms:W3CDTF">2023-06-07T17:49:00Z</dcterms:modified>
</cp:coreProperties>
</file>